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EE32" w14:textId="0B910BE2" w:rsidR="001D3836" w:rsidRPr="00575E36" w:rsidRDefault="00575E36" w:rsidP="001D3836">
      <w:pPr>
        <w:rPr>
          <w:rFonts w:asciiTheme="minorHAnsi" w:hAnsiTheme="minorHAnsi" w:cstheme="minorHAnsi"/>
          <w:b/>
          <w:bCs/>
          <w:color w:val="480E55"/>
          <w:sz w:val="48"/>
          <w:szCs w:val="48"/>
          <w:lang w:val="nb-NO"/>
        </w:rPr>
      </w:pPr>
      <w:bookmarkStart w:id="0" w:name="Row_1_Snakk_med_andre_som_har_erfari"/>
      <w:r>
        <w:rPr>
          <w:rFonts w:asciiTheme="minorHAnsi" w:hAnsiTheme="minorHAnsi" w:cstheme="minorHAnsi"/>
          <w:b/>
          <w:bCs/>
          <w:color w:val="480E55"/>
          <w:sz w:val="48"/>
          <w:szCs w:val="48"/>
          <w:lang w:val="nb-NO"/>
        </w:rPr>
        <w:t>DØR-TIL-DØR AKSJON</w:t>
      </w:r>
    </w:p>
    <w:p w14:paraId="35E4DE29" w14:textId="77777777" w:rsidR="002449CF" w:rsidRDefault="002449CF" w:rsidP="002449CF"/>
    <w:p w14:paraId="3C80C0C3" w14:textId="60584891" w:rsidR="006C3204" w:rsidRPr="00C07A82" w:rsidRDefault="00C07A82">
      <w:pPr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07A82">
        <w:rPr>
          <w:rFonts w:asciiTheme="minorHAnsi" w:hAnsiTheme="minorHAnsi" w:cstheme="minorHAnsi"/>
          <w:b/>
          <w:bCs/>
          <w:color w:val="auto"/>
          <w:sz w:val="22"/>
          <w:szCs w:val="22"/>
        </w:rPr>
        <w:t>Snakk med andre som har erfaring!</w:t>
      </w:r>
      <w:bookmarkEnd w:id="0"/>
    </w:p>
    <w:p w14:paraId="326FBB14" w14:textId="580DE7E9" w:rsidR="006C3204" w:rsidRPr="00C07A82" w:rsidRDefault="00C07A82">
      <w:pPr>
        <w:pStyle w:val="NoteText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</w:rPr>
        <w:t xml:space="preserve">Snakk med andre som har erfaring hvis du ikke har organisert dør-til-dør aksjon </w:t>
      </w:r>
      <w:r w:rsidRPr="00C07A82">
        <w:rPr>
          <w:rFonts w:asciiTheme="minorHAnsi" w:hAnsiTheme="minorHAnsi" w:cstheme="minorHAnsi"/>
          <w:color w:val="auto"/>
        </w:rPr>
        <w:t>tidligere.  Den beste kompetansen finner du hos de som har gjennomført fasteaksjonen med dør-til-dør lokalt; i egen menighet eller en nabomenighet.  Å dele erfaringer med andre er et godt sted å starte også for deg som har vært med på dette tidligere.</w:t>
      </w:r>
    </w:p>
    <w:p w14:paraId="2886CDAE" w14:textId="568D6599" w:rsidR="0056613A" w:rsidRPr="00C07A82" w:rsidRDefault="0056613A">
      <w:pPr>
        <w:pStyle w:val="NoteText"/>
        <w:rPr>
          <w:rFonts w:asciiTheme="minorHAnsi" w:hAnsiTheme="minorHAnsi" w:cstheme="minorHAnsi"/>
          <w:color w:val="auto"/>
        </w:rPr>
      </w:pPr>
    </w:p>
    <w:p w14:paraId="6891F9F8" w14:textId="77777777" w:rsidR="0056613A" w:rsidRPr="00C07A82" w:rsidRDefault="0056613A" w:rsidP="0056613A">
      <w:pPr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07A82">
        <w:rPr>
          <w:rFonts w:asciiTheme="minorHAnsi" w:hAnsiTheme="minorHAnsi" w:cstheme="minorHAnsi"/>
          <w:b/>
          <w:bCs/>
          <w:color w:val="auto"/>
          <w:sz w:val="22"/>
          <w:szCs w:val="22"/>
          <w:lang w:val="nb-NO"/>
        </w:rPr>
        <w:t>Lag en komite</w:t>
      </w:r>
      <w:r w:rsidRPr="00C07A82">
        <w:rPr>
          <w:rFonts w:asciiTheme="minorHAnsi" w:hAnsiTheme="minorHAnsi" w:cstheme="minorHAnsi"/>
          <w:b/>
          <w:bCs/>
          <w:color w:val="auto"/>
          <w:sz w:val="22"/>
          <w:szCs w:val="22"/>
        </w:rPr>
        <w:t>!</w:t>
      </w:r>
    </w:p>
    <w:p w14:paraId="097F932D" w14:textId="432F9AA7" w:rsidR="0056613A" w:rsidRPr="00C07A82" w:rsidRDefault="0056613A" w:rsidP="0056613A">
      <w:pPr>
        <w:outlineLvl w:val="0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  <w:sz w:val="22"/>
        </w:rPr>
        <w:t>Lag en komite av et par konfirmantforeldre og erfarne i menigheten til å bistå i planlegging og gjennomføring, om dere ikke har et diakoniutvalg som har dette som fast oppgave.</w:t>
      </w:r>
    </w:p>
    <w:p w14:paraId="0368B7A0" w14:textId="77777777" w:rsidR="006C3204" w:rsidRPr="00C07A82" w:rsidRDefault="006C3204">
      <w:pPr>
        <w:pStyle w:val="NoteText"/>
        <w:rPr>
          <w:rFonts w:asciiTheme="minorHAnsi" w:hAnsiTheme="minorHAnsi" w:cstheme="minorHAnsi"/>
          <w:color w:val="auto"/>
        </w:rPr>
      </w:pPr>
    </w:p>
    <w:p w14:paraId="635921EE" w14:textId="77777777" w:rsidR="006C3204" w:rsidRPr="00C07A82" w:rsidRDefault="00C07A82">
      <w:pPr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1" w:name="Row_2_Oppdater_rodekart"/>
      <w:r w:rsidRPr="00C07A82">
        <w:rPr>
          <w:rFonts w:asciiTheme="minorHAnsi" w:hAnsiTheme="minorHAnsi" w:cstheme="minorHAnsi"/>
          <w:b/>
          <w:bCs/>
          <w:color w:val="auto"/>
          <w:sz w:val="22"/>
          <w:szCs w:val="22"/>
        </w:rPr>
        <w:t>Oppdater rodekart!</w:t>
      </w:r>
      <w:bookmarkEnd w:id="1"/>
    </w:p>
    <w:p w14:paraId="6D779920" w14:textId="1853C266" w:rsidR="006C3204" w:rsidRPr="00C07A82" w:rsidRDefault="00C07A82">
      <w:pPr>
        <w:pStyle w:val="NoteText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</w:rPr>
        <w:t xml:space="preserve">Sjekk at kartene dere bruker er oppdaterte, og </w:t>
      </w:r>
      <w:r w:rsidRPr="00C07A82">
        <w:rPr>
          <w:rFonts w:asciiTheme="minorHAnsi" w:hAnsiTheme="minorHAnsi" w:cstheme="minorHAnsi"/>
          <w:color w:val="auto"/>
        </w:rPr>
        <w:t xml:space="preserve">at roden til hver bøssebærer er passelig stor.  </w:t>
      </w:r>
      <w:r w:rsidR="0056613A" w:rsidRPr="00C07A82">
        <w:rPr>
          <w:rFonts w:asciiTheme="minorHAnsi" w:hAnsiTheme="minorHAnsi" w:cstheme="minorHAnsi"/>
          <w:color w:val="auto"/>
        </w:rPr>
        <w:t xml:space="preserve">Ta kontakt </w:t>
      </w:r>
      <w:r w:rsidRPr="00C07A82">
        <w:rPr>
          <w:rFonts w:asciiTheme="minorHAnsi" w:hAnsiTheme="minorHAnsi" w:cstheme="minorHAnsi"/>
          <w:color w:val="auto"/>
        </w:rPr>
        <w:t>med kommunen hvis dere trenger nye kart; forklar at kommunens egne konfirmanter og voksne trenger dette til innsats for Kirkens Nødhjelp.  Flere menigheter har også god erfaring med å bruke nettbas</w:t>
      </w:r>
      <w:r w:rsidRPr="00C07A82">
        <w:rPr>
          <w:rFonts w:asciiTheme="minorHAnsi" w:hAnsiTheme="minorHAnsi" w:cstheme="minorHAnsi"/>
          <w:color w:val="auto"/>
        </w:rPr>
        <w:t>erte karttjenester for å lage rodekart.</w:t>
      </w:r>
    </w:p>
    <w:p w14:paraId="203A4F85" w14:textId="77777777" w:rsidR="006C3204" w:rsidRPr="00C07A82" w:rsidRDefault="006C3204">
      <w:pPr>
        <w:pStyle w:val="NoteText"/>
        <w:rPr>
          <w:rFonts w:asciiTheme="minorHAnsi" w:hAnsiTheme="minorHAnsi" w:cstheme="minorHAnsi"/>
          <w:color w:val="auto"/>
        </w:rPr>
      </w:pPr>
    </w:p>
    <w:p w14:paraId="7809748F" w14:textId="77777777" w:rsidR="006C3204" w:rsidRPr="00C07A82" w:rsidRDefault="00C07A82">
      <w:pPr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" w:name="Row_3_Verv_bøssebærere"/>
      <w:r w:rsidRPr="00C07A82">
        <w:rPr>
          <w:rFonts w:asciiTheme="minorHAnsi" w:hAnsiTheme="minorHAnsi" w:cstheme="minorHAnsi"/>
          <w:b/>
          <w:bCs/>
          <w:color w:val="auto"/>
          <w:sz w:val="22"/>
          <w:szCs w:val="22"/>
        </w:rPr>
        <w:t>Verv bøssebærere!</w:t>
      </w:r>
      <w:bookmarkEnd w:id="2"/>
    </w:p>
    <w:p w14:paraId="1DC98A96" w14:textId="669E0A68" w:rsidR="006C3204" w:rsidRPr="00C07A82" w:rsidRDefault="00C07A82">
      <w:pPr>
        <w:pStyle w:val="NoteText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</w:rPr>
        <w:t xml:space="preserve">Lag oversikt over antall bøssebærere i god tid før dør-til-dør aksjonen.  Fasteaksjonen er hele menighetens aksjon  -  konfirmantforeldre og andre voksne </w:t>
      </w:r>
      <w:r w:rsidR="0056613A" w:rsidRPr="00C07A82">
        <w:rPr>
          <w:rFonts w:asciiTheme="minorHAnsi" w:hAnsiTheme="minorHAnsi" w:cstheme="minorHAnsi"/>
          <w:color w:val="auto"/>
          <w:lang w:val="nb-NO"/>
        </w:rPr>
        <w:t xml:space="preserve">bør </w:t>
      </w:r>
      <w:r w:rsidRPr="00C07A82">
        <w:rPr>
          <w:rFonts w:asciiTheme="minorHAnsi" w:hAnsiTheme="minorHAnsi" w:cstheme="minorHAnsi"/>
          <w:color w:val="auto"/>
        </w:rPr>
        <w:t>utfordres til å gå sammen med konfirman</w:t>
      </w:r>
      <w:r w:rsidRPr="00C07A82">
        <w:rPr>
          <w:rFonts w:asciiTheme="minorHAnsi" w:hAnsiTheme="minorHAnsi" w:cstheme="minorHAnsi"/>
          <w:color w:val="auto"/>
        </w:rPr>
        <w:t>tene</w:t>
      </w:r>
      <w:r w:rsidR="0056613A" w:rsidRPr="00C07A82">
        <w:rPr>
          <w:rFonts w:asciiTheme="minorHAnsi" w:hAnsiTheme="minorHAnsi" w:cstheme="minorHAnsi"/>
          <w:color w:val="auto"/>
          <w:lang w:val="nb-NO"/>
        </w:rPr>
        <w:t>.</w:t>
      </w:r>
      <w:r w:rsidRPr="00C07A82">
        <w:rPr>
          <w:rFonts w:asciiTheme="minorHAnsi" w:hAnsiTheme="minorHAnsi" w:cstheme="minorHAnsi"/>
          <w:color w:val="auto"/>
        </w:rPr>
        <w:t xml:space="preserve">  Voksne bøssebærere sammen med konfirmanter gir høyere beløp i bøssene og økt sikkerhet i gjennomføringen av aksjonen.</w:t>
      </w:r>
    </w:p>
    <w:p w14:paraId="57D6610D" w14:textId="77777777" w:rsidR="006C3204" w:rsidRPr="00C07A82" w:rsidRDefault="006C3204">
      <w:pPr>
        <w:pStyle w:val="NoteText"/>
        <w:rPr>
          <w:rFonts w:asciiTheme="minorHAnsi" w:hAnsiTheme="minorHAnsi" w:cstheme="minorHAnsi"/>
          <w:color w:val="auto"/>
        </w:rPr>
      </w:pPr>
    </w:p>
    <w:p w14:paraId="56561147" w14:textId="77777777" w:rsidR="006C3204" w:rsidRPr="00C07A82" w:rsidRDefault="00C07A82">
      <w:pPr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3" w:name="Row_4_Bestill_materiell"/>
      <w:r w:rsidRPr="00C07A82">
        <w:rPr>
          <w:rFonts w:asciiTheme="minorHAnsi" w:hAnsiTheme="minorHAnsi" w:cstheme="minorHAnsi"/>
          <w:b/>
          <w:bCs/>
          <w:color w:val="auto"/>
          <w:sz w:val="22"/>
          <w:szCs w:val="22"/>
        </w:rPr>
        <w:t>Bestill materiell!</w:t>
      </w:r>
      <w:bookmarkEnd w:id="3"/>
    </w:p>
    <w:p w14:paraId="3EE1BDAA" w14:textId="77777777" w:rsidR="006C3204" w:rsidRPr="00C07A82" w:rsidRDefault="00C07A82">
      <w:pPr>
        <w:pStyle w:val="NoteText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</w:rPr>
        <w:t>Materiell til aksjonsdagen bestilles helst sammen med øvrig materiell som menigheten trenger til hele fasteaksj</w:t>
      </w:r>
      <w:r w:rsidRPr="00C07A82">
        <w:rPr>
          <w:rFonts w:asciiTheme="minorHAnsi" w:hAnsiTheme="minorHAnsi" w:cstheme="minorHAnsi"/>
          <w:color w:val="auto"/>
        </w:rPr>
        <w:t xml:space="preserve">onsperioden  -  avtal derfor i god tid samordnet bestilling med andre som har ansvar for fastetida i menigheten.  Bestilling skjer ved innlogging på menighetens side på </w:t>
      </w:r>
      <w:hyperlink r:id="rId7">
        <w:r w:rsidRPr="00C07A82">
          <w:rPr>
            <w:rStyle w:val="Hyperlink"/>
            <w:rFonts w:asciiTheme="minorHAnsi" w:hAnsiTheme="minorHAnsi" w:cstheme="minorHAnsi"/>
            <w:color w:val="auto"/>
          </w:rPr>
          <w:t>fasteaksjonen.no</w:t>
        </w:r>
      </w:hyperlink>
      <w:r w:rsidRPr="00C07A82">
        <w:rPr>
          <w:rFonts w:asciiTheme="minorHAnsi" w:hAnsiTheme="minorHAnsi" w:cstheme="minorHAnsi"/>
          <w:color w:val="auto"/>
        </w:rPr>
        <w:t xml:space="preserve"> (passord er sendt menigheten tidligere).  Sjekk at dere har tilstrekkelig antall bøsser og lokk som ikke er skadet  -  bestill eventuelt nye.  Til hver bøsse trenges bøsseetikett og låsepinne  -  og hver bøssebærer skal ha med en blokk med betalingsi</w:t>
      </w:r>
      <w:r w:rsidRPr="00C07A82">
        <w:rPr>
          <w:rFonts w:asciiTheme="minorHAnsi" w:hAnsiTheme="minorHAnsi" w:cstheme="minorHAnsi"/>
          <w:color w:val="auto"/>
        </w:rPr>
        <w:t>nformasjon.  Dette kan bestilles samlet som «aksjonspakke» tilsvarende antall bøssebærere.  Bestill også nøkkelsnor med plastlomme til hver bøssebærer (hvis dere ikke har dette på lager).</w:t>
      </w:r>
    </w:p>
    <w:p w14:paraId="7535F9AC" w14:textId="77777777" w:rsidR="006C3204" w:rsidRPr="00C07A82" w:rsidRDefault="006C3204">
      <w:pPr>
        <w:pStyle w:val="NoteText"/>
        <w:rPr>
          <w:rFonts w:asciiTheme="minorHAnsi" w:hAnsiTheme="minorHAnsi" w:cstheme="minorHAnsi"/>
          <w:color w:val="auto"/>
        </w:rPr>
      </w:pPr>
    </w:p>
    <w:p w14:paraId="32B8304C" w14:textId="77777777" w:rsidR="006C3204" w:rsidRPr="00C07A82" w:rsidRDefault="00C07A82">
      <w:pPr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4" w:name="Row_5_Motiver_bøssebærerne"/>
      <w:r w:rsidRPr="00C07A82">
        <w:rPr>
          <w:rFonts w:asciiTheme="minorHAnsi" w:hAnsiTheme="minorHAnsi" w:cstheme="minorHAnsi"/>
          <w:b/>
          <w:bCs/>
          <w:color w:val="auto"/>
          <w:sz w:val="22"/>
          <w:szCs w:val="22"/>
        </w:rPr>
        <w:t>Motiver bøssebærerne!</w:t>
      </w:r>
      <w:bookmarkEnd w:id="4"/>
    </w:p>
    <w:p w14:paraId="5F21B457" w14:textId="77777777" w:rsidR="006C3204" w:rsidRPr="00C07A82" w:rsidRDefault="00C07A82">
      <w:pPr>
        <w:pStyle w:val="NoteText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</w:rPr>
        <w:t xml:space="preserve">Bruk filmer og presentasjoner m.m på </w:t>
      </w:r>
      <w:hyperlink r:id="rId8">
        <w:r w:rsidRPr="00C07A82">
          <w:rPr>
            <w:rStyle w:val="Hyperlink"/>
            <w:rFonts w:asciiTheme="minorHAnsi" w:hAnsiTheme="minorHAnsi" w:cstheme="minorHAnsi"/>
            <w:color w:val="auto"/>
          </w:rPr>
          <w:t>fasteaksjonen.no</w:t>
        </w:r>
      </w:hyperlink>
      <w:r w:rsidRPr="00C07A82">
        <w:rPr>
          <w:rFonts w:asciiTheme="minorHAnsi" w:hAnsiTheme="minorHAnsi" w:cstheme="minorHAnsi"/>
          <w:color w:val="auto"/>
        </w:rPr>
        <w:t xml:space="preserve"> til å motivere konfirmanter og voksne bøssebærere!</w:t>
      </w:r>
    </w:p>
    <w:p w14:paraId="2B105A8E" w14:textId="77777777" w:rsidR="006C3204" w:rsidRPr="00C07A82" w:rsidRDefault="006C3204">
      <w:pPr>
        <w:pStyle w:val="NoteText"/>
        <w:rPr>
          <w:rFonts w:asciiTheme="minorHAnsi" w:hAnsiTheme="minorHAnsi" w:cstheme="minorHAnsi"/>
          <w:color w:val="auto"/>
        </w:rPr>
      </w:pPr>
    </w:p>
    <w:p w14:paraId="2D6EB11C" w14:textId="77777777" w:rsidR="006C3204" w:rsidRPr="00C07A82" w:rsidRDefault="00C07A82">
      <w:pPr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5" w:name="Row_6_Gjør_bøssene_klare"/>
      <w:r w:rsidRPr="00C07A82">
        <w:rPr>
          <w:rFonts w:asciiTheme="minorHAnsi" w:hAnsiTheme="minorHAnsi" w:cstheme="minorHAnsi"/>
          <w:b/>
          <w:bCs/>
          <w:color w:val="auto"/>
          <w:sz w:val="22"/>
          <w:szCs w:val="22"/>
        </w:rPr>
        <w:t>Gjør bøssene klare!</w:t>
      </w:r>
      <w:bookmarkEnd w:id="5"/>
    </w:p>
    <w:p w14:paraId="0A8D4981" w14:textId="148F0572" w:rsidR="006C3204" w:rsidRPr="00C07A82" w:rsidRDefault="002449CF">
      <w:pPr>
        <w:pStyle w:val="NoteText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</w:rPr>
        <w:t>Plo</w:t>
      </w:r>
      <w:proofErr w:type="spellStart"/>
      <w:r w:rsidRPr="00C07A82">
        <w:rPr>
          <w:rFonts w:asciiTheme="minorHAnsi" w:hAnsiTheme="minorHAnsi" w:cstheme="minorHAnsi"/>
          <w:color w:val="auto"/>
          <w:lang w:val="nb-NO"/>
        </w:rPr>
        <w:t>mber</w:t>
      </w:r>
      <w:proofErr w:type="spellEnd"/>
      <w:r w:rsidRPr="00C07A82">
        <w:rPr>
          <w:rFonts w:asciiTheme="minorHAnsi" w:hAnsiTheme="minorHAnsi" w:cstheme="minorHAnsi"/>
          <w:color w:val="auto"/>
          <w:lang w:val="nb-NO"/>
        </w:rPr>
        <w:t xml:space="preserve"> bøssene og gjør dem klare med bøsseetiketter (OG VIPPS 2426 KLISTREMERKER!) </w:t>
      </w:r>
      <w:r w:rsidRPr="00C07A82">
        <w:rPr>
          <w:rFonts w:asciiTheme="minorHAnsi" w:hAnsiTheme="minorHAnsi" w:cstheme="minorHAnsi"/>
          <w:color w:val="auto"/>
        </w:rPr>
        <w:t>senest dagen før aksjonen  -  dette tar litt tid.  Ferdig plomberte og merkede bøsser må oppbevares sikkert og innelåst!  Husk at «ID-kort for bøssebærer» som hver bøssebærer skal ha i plastlomme med nøkkelsnor rundt halsen er en del av bøsseetiketten, og at ID-kortets bøssenummer er det samme som etiketten det er løsnet fra  -  unngå rot med dette!</w:t>
      </w:r>
    </w:p>
    <w:p w14:paraId="69499488" w14:textId="77777777" w:rsidR="006C3204" w:rsidRPr="00C07A82" w:rsidRDefault="006C3204">
      <w:pPr>
        <w:pStyle w:val="NoteText"/>
        <w:rPr>
          <w:rFonts w:asciiTheme="minorHAnsi" w:hAnsiTheme="minorHAnsi" w:cstheme="minorHAnsi"/>
          <w:color w:val="auto"/>
        </w:rPr>
      </w:pPr>
    </w:p>
    <w:p w14:paraId="4B931D73" w14:textId="77777777" w:rsidR="002449CF" w:rsidRPr="00C07A82" w:rsidRDefault="002449CF">
      <w:pPr>
        <w:outlineLvl w:val="0"/>
        <w:rPr>
          <w:rFonts w:asciiTheme="minorHAnsi" w:hAnsiTheme="minorHAnsi" w:cstheme="minorHAnsi"/>
          <w:color w:val="auto"/>
        </w:rPr>
      </w:pPr>
      <w:bookmarkStart w:id="6" w:name="Row_7_Planlegg_aksjonsdagen"/>
    </w:p>
    <w:p w14:paraId="016E6CD5" w14:textId="77777777" w:rsidR="002449CF" w:rsidRPr="00C07A82" w:rsidRDefault="002449CF">
      <w:pPr>
        <w:outlineLvl w:val="0"/>
        <w:rPr>
          <w:rFonts w:asciiTheme="minorHAnsi" w:hAnsiTheme="minorHAnsi" w:cstheme="minorHAnsi"/>
          <w:color w:val="auto"/>
        </w:rPr>
      </w:pPr>
    </w:p>
    <w:p w14:paraId="46D407DD" w14:textId="65DD9A1E" w:rsidR="006C3204" w:rsidRPr="00C07A82" w:rsidRDefault="00C07A82">
      <w:pPr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07A82">
        <w:rPr>
          <w:rFonts w:asciiTheme="minorHAnsi" w:hAnsiTheme="minorHAnsi" w:cstheme="minorHAnsi"/>
          <w:b/>
          <w:bCs/>
          <w:color w:val="auto"/>
          <w:sz w:val="22"/>
          <w:szCs w:val="22"/>
        </w:rPr>
        <w:t>Planlegg aksjonsdagen!</w:t>
      </w:r>
      <w:bookmarkEnd w:id="6"/>
    </w:p>
    <w:p w14:paraId="4F3E76AF" w14:textId="00500390" w:rsidR="006C3204" w:rsidRPr="00C07A82" w:rsidRDefault="00C07A82">
      <w:pPr>
        <w:pStyle w:val="NoteText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</w:rPr>
        <w:t>Planlegg 2-3 min kort motiverende «kickoff» i plenum før utdeling av bøsser  -  husk å minne om VIPPS 2426 og bruk av betalingsblokk</w:t>
      </w:r>
      <w:r w:rsidR="00EA4B6D" w:rsidRPr="00C07A82">
        <w:rPr>
          <w:rFonts w:asciiTheme="minorHAnsi" w:hAnsiTheme="minorHAnsi" w:cstheme="minorHAnsi"/>
          <w:color w:val="auto"/>
        </w:rPr>
        <w:t>!</w:t>
      </w:r>
    </w:p>
    <w:p w14:paraId="2A5C09C4" w14:textId="77777777" w:rsidR="006C3204" w:rsidRPr="00C07A82" w:rsidRDefault="006C3204">
      <w:pPr>
        <w:pStyle w:val="NoteText"/>
        <w:rPr>
          <w:rFonts w:asciiTheme="minorHAnsi" w:hAnsiTheme="minorHAnsi" w:cstheme="minorHAnsi"/>
          <w:color w:val="auto"/>
        </w:rPr>
      </w:pPr>
    </w:p>
    <w:p w14:paraId="27EF7727" w14:textId="77777777" w:rsidR="006C3204" w:rsidRPr="00C07A82" w:rsidRDefault="00C07A82">
      <w:pPr>
        <w:pStyle w:val="NoteText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</w:rPr>
        <w:t>Planlegg hvor mange utdelingsstasjoner og voksne til å betjene disse dere trenger  -  unngå at bøssebærerne bruker mye av tiden på aksjonsdagen til å stå i kø for å få bøsse!  Last ned «Ut- og innleveringsskjema for bøsser» til hver utdelingsstasjon, og fi</w:t>
      </w:r>
      <w:r w:rsidRPr="00C07A82">
        <w:rPr>
          <w:rFonts w:asciiTheme="minorHAnsi" w:hAnsiTheme="minorHAnsi" w:cstheme="minorHAnsi"/>
          <w:color w:val="auto"/>
        </w:rPr>
        <w:t>nn en praktisk løsning på å koble ID-kort med utfylt navn til riktig bøsse  -  mange har god erfaring med å fylle ut bøssebærernavn på skjema og ID-kort på forhånd for å få dette til å gå raskt og sikkert.  Bøssebærerne skal kvittere med egen underskrift p</w:t>
      </w:r>
      <w:r w:rsidRPr="00C07A82">
        <w:rPr>
          <w:rFonts w:asciiTheme="minorHAnsi" w:hAnsiTheme="minorHAnsi" w:cstheme="minorHAnsi"/>
          <w:color w:val="auto"/>
        </w:rPr>
        <w:t xml:space="preserve">å skjemaet som bekreftelse på at bøssen er mottatt  -  ukjente bøssebærere må legitimere seg.  </w:t>
      </w:r>
    </w:p>
    <w:p w14:paraId="28BAC991" w14:textId="77777777" w:rsidR="006C3204" w:rsidRPr="00C07A82" w:rsidRDefault="006C3204">
      <w:pPr>
        <w:pStyle w:val="NoteText"/>
        <w:rPr>
          <w:rFonts w:asciiTheme="minorHAnsi" w:hAnsiTheme="minorHAnsi" w:cstheme="minorHAnsi"/>
          <w:color w:val="auto"/>
        </w:rPr>
      </w:pPr>
    </w:p>
    <w:p w14:paraId="20D39492" w14:textId="77777777" w:rsidR="006C3204" w:rsidRPr="00C07A82" w:rsidRDefault="00C07A82">
      <w:pPr>
        <w:pStyle w:val="NoteText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</w:rPr>
        <w:t>Planlegg hvordan rodekart best og mest effektivt skal deles ut til bøssebærere og eventuelle sjåfører.</w:t>
      </w:r>
    </w:p>
    <w:p w14:paraId="6FF77728" w14:textId="77777777" w:rsidR="006C3204" w:rsidRPr="00C07A82" w:rsidRDefault="006C3204">
      <w:pPr>
        <w:pStyle w:val="NoteText"/>
        <w:rPr>
          <w:rFonts w:asciiTheme="minorHAnsi" w:hAnsiTheme="minorHAnsi" w:cstheme="minorHAnsi"/>
          <w:color w:val="auto"/>
        </w:rPr>
      </w:pPr>
    </w:p>
    <w:p w14:paraId="03A33CBC" w14:textId="77777777" w:rsidR="006C3204" w:rsidRPr="00C07A82" w:rsidRDefault="00C07A82">
      <w:pPr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7" w:name="Row_8_Rapporter_resultat"/>
      <w:r w:rsidRPr="00C07A82">
        <w:rPr>
          <w:rFonts w:asciiTheme="minorHAnsi" w:hAnsiTheme="minorHAnsi" w:cstheme="minorHAnsi"/>
          <w:b/>
          <w:bCs/>
          <w:color w:val="auto"/>
          <w:sz w:val="22"/>
          <w:szCs w:val="22"/>
        </w:rPr>
        <w:t>Rapporter resultat!</w:t>
      </w:r>
      <w:bookmarkEnd w:id="7"/>
    </w:p>
    <w:p w14:paraId="285DADDF" w14:textId="77777777" w:rsidR="006C3204" w:rsidRPr="00C07A82" w:rsidRDefault="00C07A82">
      <w:pPr>
        <w:pStyle w:val="NoteText"/>
        <w:rPr>
          <w:rFonts w:asciiTheme="minorHAnsi" w:hAnsiTheme="minorHAnsi" w:cstheme="minorHAnsi"/>
          <w:color w:val="auto"/>
        </w:rPr>
      </w:pPr>
      <w:r w:rsidRPr="00C07A82">
        <w:rPr>
          <w:rFonts w:asciiTheme="minorHAnsi" w:hAnsiTheme="minorHAnsi" w:cstheme="minorHAnsi"/>
          <w:color w:val="auto"/>
        </w:rPr>
        <w:t xml:space="preserve">Logg inn på menighetens side på </w:t>
      </w:r>
      <w:hyperlink r:id="rId9">
        <w:r w:rsidRPr="00C07A82">
          <w:rPr>
            <w:rStyle w:val="Hyperlink"/>
            <w:rFonts w:asciiTheme="minorHAnsi" w:hAnsiTheme="minorHAnsi" w:cstheme="minorHAnsi"/>
            <w:color w:val="auto"/>
          </w:rPr>
          <w:t>fasteaksjonen.no</w:t>
        </w:r>
      </w:hyperlink>
      <w:r w:rsidRPr="00C07A82">
        <w:rPr>
          <w:rFonts w:asciiTheme="minorHAnsi" w:hAnsiTheme="minorHAnsi" w:cstheme="minorHAnsi"/>
          <w:color w:val="auto"/>
        </w:rPr>
        <w:t xml:space="preserve"> og rapporter innsamlet resultat og antall bøssebærere så snart som mulig etter aksjonen  -  det dere rapporterer blir automatisk del av resultatet som vises for fylke</w:t>
      </w:r>
      <w:r w:rsidRPr="00C07A82">
        <w:rPr>
          <w:rFonts w:asciiTheme="minorHAnsi" w:hAnsiTheme="minorHAnsi" w:cstheme="minorHAnsi"/>
          <w:color w:val="auto"/>
        </w:rPr>
        <w:t>, kommune og menighet.  Husk at resultatet til VIPPS 2426 automatisk blir synlig som del av menighetens resultat uten rapportering  -  dette beregnes ut fra postnummerfordeling mellom menighetene.</w:t>
      </w:r>
    </w:p>
    <w:sectPr w:rsidR="006C3204" w:rsidRPr="00C07A8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BBEB" w14:textId="77777777" w:rsidR="004D00DA" w:rsidRDefault="004D00DA" w:rsidP="004D00DA">
      <w:pPr>
        <w:spacing w:line="240" w:lineRule="auto"/>
      </w:pPr>
      <w:r>
        <w:separator/>
      </w:r>
    </w:p>
  </w:endnote>
  <w:endnote w:type="continuationSeparator" w:id="0">
    <w:p w14:paraId="3745F72E" w14:textId="77777777" w:rsidR="004D00DA" w:rsidRDefault="004D00DA" w:rsidP="004D0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9285" w14:textId="77777777" w:rsidR="004D00DA" w:rsidRDefault="004D00DA" w:rsidP="004D00DA">
      <w:pPr>
        <w:spacing w:line="240" w:lineRule="auto"/>
      </w:pPr>
      <w:r>
        <w:separator/>
      </w:r>
    </w:p>
  </w:footnote>
  <w:footnote w:type="continuationSeparator" w:id="0">
    <w:p w14:paraId="3812A5C6" w14:textId="77777777" w:rsidR="004D00DA" w:rsidRDefault="004D00DA" w:rsidP="004D0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9EE9" w14:textId="5A98B7F5" w:rsidR="004D00DA" w:rsidRDefault="004D00DA" w:rsidP="004D00DA">
    <w:pPr>
      <w:pStyle w:val="Header"/>
      <w:jc w:val="right"/>
    </w:pPr>
    <w:r>
      <w:rPr>
        <w:noProof/>
      </w:rPr>
      <w:drawing>
        <wp:inline distT="0" distB="0" distL="0" distR="0" wp14:anchorId="2FD62060" wp14:editId="44A4CBB5">
          <wp:extent cx="1116965" cy="536347"/>
          <wp:effectExtent l="0" t="0" r="698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535" cy="54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11FCF"/>
    <w:multiLevelType w:val="hybridMultilevel"/>
    <w:tmpl w:val="22848470"/>
    <w:lvl w:ilvl="0" w:tplc="04090001">
      <w:start w:val="1"/>
      <w:numFmt w:val="bullet"/>
      <w:lvlText w:val=""/>
      <w:lvlJc w:val="left"/>
      <w:pPr>
        <w:ind w:left="320" w:hanging="23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040" w:hanging="230"/>
      </w:pPr>
      <w:rPr>
        <w:rFonts w:ascii="Symbol" w:hAnsi="Symbol" w:hint="default"/>
      </w:rPr>
    </w:lvl>
    <w:lvl w:ilvl="2" w:tplc="04090005">
      <w:start w:val="1"/>
      <w:numFmt w:val="bullet"/>
      <w:lvlText w:val=""/>
      <w:lvlJc w:val="left"/>
      <w:pPr>
        <w:ind w:left="1760" w:hanging="23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480" w:hanging="230"/>
      </w:pPr>
      <w:rPr>
        <w:rFonts w:ascii="Symbol" w:hAnsi="Symbol" w:hint="default"/>
      </w:rPr>
    </w:lvl>
    <w:lvl w:ilvl="4" w:tplc="04090003" w:tentative="1">
      <w:start w:val="1"/>
      <w:numFmt w:val="bullet"/>
      <w:lvlText w:val=""/>
      <w:lvlJc w:val="left"/>
      <w:pPr>
        <w:ind w:left="3200" w:hanging="230"/>
      </w:pPr>
      <w:rPr>
        <w:rFonts w:ascii="Symbol" w:hAnsi="Symbol" w:hint="default"/>
      </w:rPr>
    </w:lvl>
    <w:lvl w:ilvl="5" w:tplc="04090005" w:tentative="1">
      <w:start w:val="1"/>
      <w:numFmt w:val="bullet"/>
      <w:lvlText w:val=""/>
      <w:lvlJc w:val="left"/>
      <w:pPr>
        <w:ind w:left="3920" w:hanging="23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40" w:hanging="230"/>
      </w:pPr>
      <w:rPr>
        <w:rFonts w:ascii="Symbol" w:hAnsi="Symbol" w:hint="default"/>
      </w:rPr>
    </w:lvl>
    <w:lvl w:ilvl="7" w:tplc="04090003" w:tentative="1">
      <w:start w:val="1"/>
      <w:numFmt w:val="bullet"/>
      <w:lvlText w:val=""/>
      <w:lvlJc w:val="left"/>
      <w:pPr>
        <w:ind w:left="5360" w:hanging="230"/>
      </w:pPr>
      <w:rPr>
        <w:rFonts w:ascii="Symbol" w:hAnsi="Symbol" w:hint="default"/>
      </w:rPr>
    </w:lvl>
    <w:lvl w:ilvl="8" w:tplc="04090005" w:tentative="1">
      <w:start w:val="1"/>
      <w:numFmt w:val="bullet"/>
      <w:lvlText w:val=""/>
      <w:lvlJc w:val="left"/>
      <w:pPr>
        <w:ind w:left="6080" w:hanging="230"/>
      </w:pPr>
      <w:rPr>
        <w:rFonts w:ascii="Symbol" w:hAnsi="Symbol" w:hint="default"/>
      </w:rPr>
    </w:lvl>
  </w:abstractNum>
  <w:abstractNum w:abstractNumId="1" w15:restartNumberingAfterBreak="0">
    <w:nsid w:val="271D44F1"/>
    <w:multiLevelType w:val="multilevel"/>
    <w:tmpl w:val="36E2FBA6"/>
    <w:lvl w:ilvl="0">
      <w:start w:val="1"/>
      <w:numFmt w:val="decimal"/>
      <w:lvlText w:val=""/>
      <w:lvlJc w:val="right"/>
      <w:pPr>
        <w:ind w:left="320" w:hanging="1"/>
      </w:pPr>
    </w:lvl>
    <w:lvl w:ilvl="1">
      <w:start w:val="1"/>
      <w:numFmt w:val="decimal"/>
      <w:lvlText w:val=""/>
      <w:lvlJc w:val="right"/>
      <w:pPr>
        <w:ind w:left="1040" w:hanging="1"/>
      </w:pPr>
    </w:lvl>
    <w:lvl w:ilvl="2">
      <w:start w:val="1"/>
      <w:numFmt w:val="decimal"/>
      <w:lvlText w:val=""/>
      <w:lvlJc w:val="right"/>
      <w:pPr>
        <w:ind w:left="1760" w:hanging="1"/>
      </w:pPr>
    </w:lvl>
    <w:lvl w:ilvl="3">
      <w:start w:val="1"/>
      <w:numFmt w:val="decimal"/>
      <w:lvlText w:val=""/>
      <w:lvlJc w:val="right"/>
      <w:pPr>
        <w:ind w:left="2480" w:hanging="1"/>
      </w:pPr>
    </w:lvl>
    <w:lvl w:ilvl="4">
      <w:start w:val="1"/>
      <w:numFmt w:val="decimal"/>
      <w:lvlText w:val=""/>
      <w:lvlJc w:val="right"/>
      <w:pPr>
        <w:ind w:left="3200" w:hanging="1"/>
      </w:pPr>
    </w:lvl>
    <w:lvl w:ilvl="5">
      <w:start w:val="1"/>
      <w:numFmt w:val="decimal"/>
      <w:lvlText w:val=""/>
      <w:lvlJc w:val="right"/>
      <w:pPr>
        <w:ind w:left="3920" w:hanging="1"/>
      </w:pPr>
    </w:lvl>
    <w:lvl w:ilvl="6">
      <w:start w:val="1"/>
      <w:numFmt w:val="decimal"/>
      <w:lvlText w:val=""/>
      <w:lvlJc w:val="right"/>
      <w:pPr>
        <w:ind w:left="4640" w:hanging="1"/>
      </w:pPr>
    </w:lvl>
    <w:lvl w:ilvl="7">
      <w:start w:val="1"/>
      <w:numFmt w:val="decimal"/>
      <w:lvlText w:val=""/>
      <w:lvlJc w:val="right"/>
      <w:pPr>
        <w:ind w:left="5360" w:hanging="1"/>
      </w:pPr>
    </w:lvl>
    <w:lvl w:ilvl="8">
      <w:start w:val="1"/>
      <w:numFmt w:val="decimal"/>
      <w:lvlText w:val=""/>
      <w:lvlJc w:val="right"/>
      <w:pPr>
        <w:ind w:left="6080" w:hanging="1"/>
      </w:pPr>
    </w:lvl>
  </w:abstractNum>
  <w:abstractNum w:abstractNumId="2" w15:restartNumberingAfterBreak="0">
    <w:nsid w:val="6B741C85"/>
    <w:multiLevelType w:val="multilevel"/>
    <w:tmpl w:val="B93C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3336396">
    <w:abstractNumId w:val="1"/>
    <w:lvlOverride w:ilvl="0">
      <w:lvl w:ilvl="0">
        <w:numFmt w:val="decimal"/>
        <w:lvlText w:val=""/>
        <w:lvlJc w:val="right"/>
        <w:pPr>
          <w:ind w:left="320" w:hanging="1"/>
        </w:pPr>
      </w:lvl>
    </w:lvlOverride>
  </w:num>
  <w:num w:numId="2" w16cid:durableId="920136201">
    <w:abstractNumId w:val="1"/>
    <w:lvlOverride w:ilvl="0">
      <w:lvl w:ilvl="0">
        <w:numFmt w:val="decimal"/>
        <w:lvlText w:val=""/>
        <w:lvlJc w:val="right"/>
        <w:pPr>
          <w:ind w:left="320" w:hanging="1"/>
        </w:pPr>
      </w:lvl>
    </w:lvlOverride>
  </w:num>
  <w:num w:numId="3" w16cid:durableId="1219130783">
    <w:abstractNumId w:val="1"/>
    <w:lvlOverride w:ilvl="0">
      <w:lvl w:ilvl="0">
        <w:numFmt w:val="decimal"/>
        <w:lvlText w:val=""/>
        <w:lvlJc w:val="right"/>
        <w:pPr>
          <w:ind w:left="320" w:hanging="1"/>
        </w:pPr>
      </w:lvl>
    </w:lvlOverride>
  </w:num>
  <w:num w:numId="4" w16cid:durableId="554781459">
    <w:abstractNumId w:val="1"/>
    <w:lvlOverride w:ilvl="0">
      <w:lvl w:ilvl="0">
        <w:numFmt w:val="decimal"/>
        <w:lvlText w:val=""/>
        <w:lvlJc w:val="right"/>
        <w:pPr>
          <w:ind w:left="320" w:hanging="1"/>
        </w:pPr>
      </w:lvl>
    </w:lvlOverride>
  </w:num>
  <w:num w:numId="5" w16cid:durableId="1996253567">
    <w:abstractNumId w:val="1"/>
    <w:lvlOverride w:ilvl="0">
      <w:lvl w:ilvl="0">
        <w:numFmt w:val="decimal"/>
        <w:lvlText w:val=""/>
        <w:lvlJc w:val="right"/>
        <w:pPr>
          <w:ind w:left="320" w:hanging="1"/>
        </w:pPr>
      </w:lvl>
    </w:lvlOverride>
  </w:num>
  <w:num w:numId="6" w16cid:durableId="492185267">
    <w:abstractNumId w:val="1"/>
    <w:lvlOverride w:ilvl="0">
      <w:lvl w:ilvl="0">
        <w:numFmt w:val="decimal"/>
        <w:lvlText w:val=""/>
        <w:lvlJc w:val="right"/>
        <w:pPr>
          <w:ind w:left="320" w:hanging="1"/>
        </w:pPr>
      </w:lvl>
    </w:lvlOverride>
  </w:num>
  <w:num w:numId="7" w16cid:durableId="2122139265">
    <w:abstractNumId w:val="1"/>
    <w:lvlOverride w:ilvl="0">
      <w:lvl w:ilvl="0">
        <w:numFmt w:val="decimal"/>
        <w:lvlText w:val=""/>
        <w:lvlJc w:val="right"/>
        <w:pPr>
          <w:ind w:left="320" w:hanging="1"/>
        </w:pPr>
      </w:lvl>
    </w:lvlOverride>
  </w:num>
  <w:num w:numId="8" w16cid:durableId="654333470">
    <w:abstractNumId w:val="1"/>
    <w:lvlOverride w:ilvl="0">
      <w:lvl w:ilvl="0">
        <w:numFmt w:val="decimal"/>
        <w:lvlText w:val=""/>
        <w:lvlJc w:val="right"/>
        <w:pPr>
          <w:ind w:left="320" w:hanging="1"/>
        </w:pPr>
      </w:lvl>
    </w:lvlOverride>
  </w:num>
  <w:num w:numId="9" w16cid:durableId="32617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204"/>
    <w:rsid w:val="001D3836"/>
    <w:rsid w:val="002449CF"/>
    <w:rsid w:val="004D00DA"/>
    <w:rsid w:val="0056613A"/>
    <w:rsid w:val="00575E36"/>
    <w:rsid w:val="006C3204"/>
    <w:rsid w:val="00C07A82"/>
    <w:rsid w:val="00EA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2E46"/>
  <w15:docId w15:val="{63EDBE1E-9DE3-F54E-8D1F-8ADBF5B4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  <w:rPr>
      <w:rFonts w:ascii="Helvetica Neue" w:hAnsi="Helvetica Neue"/>
      <w:color w:val="000000"/>
      <w:sz w:val="26"/>
    </w:rPr>
  </w:style>
  <w:style w:type="paragraph" w:styleId="Heading1">
    <w:name w:val="heading 1"/>
    <w:basedOn w:val="Normal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9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Text">
    <w:name w:val="Note Text"/>
    <w:qFormat/>
    <w:pPr>
      <w:spacing w:line="264" w:lineRule="auto"/>
    </w:pPr>
    <w:rPr>
      <w:rFonts w:ascii="Helvetica Neue" w:hAnsi="Helvetica Neue"/>
      <w:color w:val="676767"/>
      <w:sz w:val="22"/>
    </w:rPr>
  </w:style>
  <w:style w:type="character" w:styleId="Hyperlink">
    <w:name w:val="Hyperlink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449C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449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449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2449CF"/>
    <w:rPr>
      <w:rFonts w:ascii="Helvetica Neue" w:hAnsi="Helvetica Neue"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4D00D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0DA"/>
    <w:rPr>
      <w:rFonts w:ascii="Helvetica Neue" w:hAnsi="Helvetica Neue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4D00D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0DA"/>
    <w:rPr>
      <w:rFonts w:ascii="Helvetica Neue" w:hAnsi="Helvetica Neue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steaksjonen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steaksjonen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asteaksjon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643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Åsne Alstad Hanto</cp:lastModifiedBy>
  <cp:revision>8</cp:revision>
  <dcterms:created xsi:type="dcterms:W3CDTF">2023-01-04T16:59:00Z</dcterms:created>
  <dcterms:modified xsi:type="dcterms:W3CDTF">2023-01-10T08:03:00Z</dcterms:modified>
</cp:coreProperties>
</file>